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78" w:rsidRDefault="000700A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19050</wp:posOffset>
                </wp:positionV>
                <wp:extent cx="4219575" cy="1468120"/>
                <wp:effectExtent l="0" t="0" r="2857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A8" w:rsidRPr="000700A8" w:rsidRDefault="000700A8" w:rsidP="000700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0700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TOURNOI  NE WAZA dit BRESILIEN</w:t>
                            </w:r>
                          </w:p>
                          <w:p w:rsidR="000700A8" w:rsidRPr="000700A8" w:rsidRDefault="00EB4E2A" w:rsidP="000E3B5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Samedi 16 Février</w:t>
                            </w:r>
                            <w:r w:rsidR="00F038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:rsidR="000E3B57" w:rsidRDefault="000700A8" w:rsidP="000700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0700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Dojo </w:t>
                            </w:r>
                            <w:proofErr w:type="spellStart"/>
                            <w:r w:rsidRPr="000700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léo</w:t>
                            </w:r>
                            <w:proofErr w:type="spellEnd"/>
                            <w:r w:rsidRPr="000700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Lagrange  </w:t>
                            </w:r>
                          </w:p>
                          <w:p w:rsidR="000700A8" w:rsidRPr="000700A8" w:rsidRDefault="000700A8" w:rsidP="000700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0700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0E3B5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al de </w:t>
                            </w:r>
                            <w:proofErr w:type="spellStart"/>
                            <w:r w:rsidRPr="000700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0E3B5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euil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7pt;margin-top:1.5pt;width:332.25pt;height:1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">
                <v:textbox>
                  <w:txbxContent>
                    <w:p w:rsidR="000700A8" w:rsidRPr="000700A8" w:rsidRDefault="000700A8" w:rsidP="000700A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0700A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TOURNOI  NE WAZA dit BRESILIEN</w:t>
                      </w:r>
                    </w:p>
                    <w:p w:rsidR="000700A8" w:rsidRPr="000700A8" w:rsidRDefault="00EB4E2A" w:rsidP="000E3B57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Samedi 16 Février</w:t>
                      </w:r>
                      <w:r w:rsidR="00F038A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2019</w:t>
                      </w:r>
                    </w:p>
                    <w:p w:rsidR="000E3B57" w:rsidRDefault="000700A8" w:rsidP="000700A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0700A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Dojo </w:t>
                      </w:r>
                      <w:proofErr w:type="spellStart"/>
                      <w:r w:rsidRPr="000700A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léo</w:t>
                      </w:r>
                      <w:proofErr w:type="spellEnd"/>
                      <w:r w:rsidRPr="000700A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Lagrange  </w:t>
                      </w:r>
                    </w:p>
                    <w:p w:rsidR="000700A8" w:rsidRPr="000700A8" w:rsidRDefault="000700A8" w:rsidP="000700A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0700A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V</w:t>
                      </w:r>
                      <w:r w:rsidR="000E3B5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al de </w:t>
                      </w:r>
                      <w:proofErr w:type="spellStart"/>
                      <w:r w:rsidRPr="000700A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</w:t>
                      </w:r>
                      <w:r w:rsidR="000E3B5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euil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485900" cy="14165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vi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60" cy="142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A8" w:rsidRDefault="000700A8"/>
    <w:p w:rsidR="000700A8" w:rsidRDefault="000700A8"/>
    <w:p w:rsidR="002A248A" w:rsidRDefault="002A248A"/>
    <w:p w:rsidR="002A248A" w:rsidRDefault="002A248A"/>
    <w:p w:rsidR="00E366EE" w:rsidRDefault="00E366EE" w:rsidP="003808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Organisateur :</w:t>
      </w:r>
    </w:p>
    <w:p w:rsidR="00E366EE" w:rsidRPr="00E366EE" w:rsidRDefault="00E366EE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ab/>
      </w:r>
      <w:r w:rsidRPr="00E366EE">
        <w:rPr>
          <w:sz w:val="24"/>
          <w:szCs w:val="24"/>
        </w:rPr>
        <w:tab/>
        <w:t xml:space="preserve">Le judo </w:t>
      </w:r>
      <w:proofErr w:type="spellStart"/>
      <w:r w:rsidRPr="00E366EE">
        <w:rPr>
          <w:sz w:val="24"/>
          <w:szCs w:val="24"/>
        </w:rPr>
        <w:t>vauvray</w:t>
      </w:r>
      <w:proofErr w:type="spellEnd"/>
      <w:r w:rsidRPr="00E366EE">
        <w:rPr>
          <w:sz w:val="24"/>
          <w:szCs w:val="24"/>
        </w:rPr>
        <w:t xml:space="preserve"> Incarville est l’organisateur de ce tournoi qu’il veut convivial. Il sera aidé par l’association d’arts martiaux </w:t>
      </w:r>
      <w:proofErr w:type="spellStart"/>
      <w:r w:rsidRPr="00E366EE">
        <w:rPr>
          <w:sz w:val="24"/>
          <w:szCs w:val="24"/>
        </w:rPr>
        <w:t>incarville</w:t>
      </w:r>
      <w:proofErr w:type="spellEnd"/>
      <w:r w:rsidRPr="00E366EE">
        <w:rPr>
          <w:sz w:val="24"/>
          <w:szCs w:val="24"/>
        </w:rPr>
        <w:t xml:space="preserve"> </w:t>
      </w:r>
      <w:proofErr w:type="spellStart"/>
      <w:r w:rsidRPr="00E366EE">
        <w:rPr>
          <w:sz w:val="24"/>
          <w:szCs w:val="24"/>
        </w:rPr>
        <w:t>vauvray</w:t>
      </w:r>
      <w:proofErr w:type="spellEnd"/>
      <w:r w:rsidRPr="00E366EE">
        <w:rPr>
          <w:sz w:val="24"/>
          <w:szCs w:val="24"/>
        </w:rPr>
        <w:t>.</w:t>
      </w:r>
    </w:p>
    <w:p w:rsidR="00E366EE" w:rsidRDefault="00E366EE" w:rsidP="003808F5">
      <w:pPr>
        <w:spacing w:after="0"/>
        <w:rPr>
          <w:b/>
          <w:sz w:val="24"/>
          <w:szCs w:val="24"/>
        </w:rPr>
      </w:pPr>
    </w:p>
    <w:p w:rsidR="000700A8" w:rsidRPr="00E366EE" w:rsidRDefault="000700A8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Catégories :</w:t>
      </w:r>
    </w:p>
    <w:p w:rsidR="000700A8" w:rsidRPr="00E366EE" w:rsidRDefault="00A2735C" w:rsidP="003808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700A8" w:rsidRPr="00E366EE">
        <w:rPr>
          <w:sz w:val="24"/>
          <w:szCs w:val="24"/>
        </w:rPr>
        <w:tab/>
      </w:r>
      <w:r w:rsidR="000700A8" w:rsidRPr="00E366EE">
        <w:rPr>
          <w:sz w:val="24"/>
          <w:szCs w:val="24"/>
        </w:rPr>
        <w:tab/>
        <w:t>14h00  Juniors/ Seniors</w:t>
      </w:r>
      <w:r w:rsidR="00A65574">
        <w:rPr>
          <w:sz w:val="24"/>
          <w:szCs w:val="24"/>
        </w:rPr>
        <w:t xml:space="preserve"> et handisports</w:t>
      </w:r>
      <w:r w:rsidR="00336EEF">
        <w:rPr>
          <w:sz w:val="24"/>
          <w:szCs w:val="24"/>
        </w:rPr>
        <w:t>/</w:t>
      </w:r>
      <w:r w:rsidR="000700A8" w:rsidRPr="00E366EE">
        <w:rPr>
          <w:sz w:val="24"/>
          <w:szCs w:val="24"/>
        </w:rPr>
        <w:t xml:space="preserve"> Vétérans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</w:p>
    <w:p w:rsidR="000700A8" w:rsidRPr="00E366EE" w:rsidRDefault="000700A8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Nationalités</w:t>
      </w:r>
    </w:p>
    <w:p w:rsidR="000700A8" w:rsidRPr="00E366EE" w:rsidRDefault="000700A8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ab/>
      </w:r>
      <w:r w:rsidRPr="00E366EE">
        <w:rPr>
          <w:sz w:val="24"/>
          <w:szCs w:val="24"/>
        </w:rPr>
        <w:tab/>
        <w:t>Tournoi ouvert à l’ensemble des licenciés FFJDA (français ou étrangers) ainsi qu’aux</w:t>
      </w:r>
      <w:r w:rsidR="00043A76" w:rsidRPr="00E366EE">
        <w:rPr>
          <w:sz w:val="24"/>
          <w:szCs w:val="24"/>
        </w:rPr>
        <w:t xml:space="preserve"> étrangers</w:t>
      </w:r>
      <w:r w:rsidRPr="00E366EE">
        <w:rPr>
          <w:sz w:val="24"/>
          <w:szCs w:val="24"/>
        </w:rPr>
        <w:t xml:space="preserve"> lic</w:t>
      </w:r>
      <w:r w:rsidR="00043A76" w:rsidRPr="00E366EE">
        <w:rPr>
          <w:sz w:val="24"/>
          <w:szCs w:val="24"/>
        </w:rPr>
        <w:t>enciés de leur fédération natio</w:t>
      </w:r>
      <w:r w:rsidRPr="00E366EE">
        <w:rPr>
          <w:sz w:val="24"/>
          <w:szCs w:val="24"/>
        </w:rPr>
        <w:t>n</w:t>
      </w:r>
      <w:r w:rsidR="00043A76" w:rsidRPr="00E366EE">
        <w:rPr>
          <w:sz w:val="24"/>
          <w:szCs w:val="24"/>
        </w:rPr>
        <w:t>a</w:t>
      </w:r>
      <w:r w:rsidRPr="00E366EE">
        <w:rPr>
          <w:sz w:val="24"/>
          <w:szCs w:val="24"/>
        </w:rPr>
        <w:t>le</w:t>
      </w:r>
      <w:r w:rsidR="00043A76" w:rsidRPr="00E366EE">
        <w:rPr>
          <w:sz w:val="24"/>
          <w:szCs w:val="24"/>
        </w:rPr>
        <w:t>.</w:t>
      </w:r>
      <w:r w:rsidR="00200DC5">
        <w:rPr>
          <w:sz w:val="24"/>
          <w:szCs w:val="24"/>
        </w:rPr>
        <w:t>(reconnu par la FIJ)</w:t>
      </w:r>
    </w:p>
    <w:p w:rsidR="00043A76" w:rsidRPr="00E366EE" w:rsidRDefault="00043A76" w:rsidP="003808F5">
      <w:pPr>
        <w:spacing w:after="0"/>
        <w:rPr>
          <w:sz w:val="24"/>
          <w:szCs w:val="24"/>
        </w:rPr>
      </w:pPr>
    </w:p>
    <w:p w:rsidR="00043A76" w:rsidRPr="00E366EE" w:rsidRDefault="00043A76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Grade :</w:t>
      </w:r>
    </w:p>
    <w:p w:rsidR="00043A76" w:rsidRPr="00E366EE" w:rsidRDefault="00E366EE" w:rsidP="003808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Ceinture jaune</w:t>
      </w:r>
      <w:r w:rsidR="00043A76" w:rsidRPr="00E366EE">
        <w:rPr>
          <w:sz w:val="24"/>
          <w:szCs w:val="24"/>
        </w:rPr>
        <w:t xml:space="preserve"> et orange </w:t>
      </w:r>
      <w:r w:rsidR="00043A76" w:rsidRPr="00E366EE">
        <w:rPr>
          <w:sz w:val="24"/>
          <w:szCs w:val="24"/>
        </w:rPr>
        <w:tab/>
        <w:t>ceinture verte et bleue</w:t>
      </w:r>
      <w:r w:rsidR="00043A76" w:rsidRPr="00E366EE">
        <w:rPr>
          <w:sz w:val="24"/>
          <w:szCs w:val="24"/>
        </w:rPr>
        <w:tab/>
      </w:r>
      <w:r w:rsidR="00043A76" w:rsidRPr="00E366EE">
        <w:rPr>
          <w:sz w:val="24"/>
          <w:szCs w:val="24"/>
        </w:rPr>
        <w:tab/>
        <w:t>ceinture marron et noire</w:t>
      </w:r>
    </w:p>
    <w:p w:rsidR="00043A76" w:rsidRPr="00E366EE" w:rsidRDefault="00043A76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>Licence FFJDA de l’année en cours</w:t>
      </w:r>
      <w:r w:rsidR="002A248A" w:rsidRPr="00E366EE">
        <w:rPr>
          <w:sz w:val="24"/>
          <w:szCs w:val="24"/>
        </w:rPr>
        <w:t xml:space="preserve"> (ou de leur fédération nationale)</w:t>
      </w:r>
      <w:r w:rsidRPr="00E366EE">
        <w:rPr>
          <w:sz w:val="24"/>
          <w:szCs w:val="24"/>
        </w:rPr>
        <w:t xml:space="preserve"> + certificat médical obligatoire attestant de l’absence de contre-indication à la pratique du </w:t>
      </w:r>
      <w:r w:rsidR="002E1CE7">
        <w:rPr>
          <w:sz w:val="24"/>
          <w:szCs w:val="24"/>
        </w:rPr>
        <w:t>judo en compétition. (voir réglementation fédérale)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</w:p>
    <w:p w:rsidR="00043A76" w:rsidRPr="00E366EE" w:rsidRDefault="00043A76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Tenu des combattants :</w:t>
      </w:r>
    </w:p>
    <w:p w:rsidR="00043A76" w:rsidRPr="00E366EE" w:rsidRDefault="00043A76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>Le judogi blanc (veste et pantalon) propre et conforme aux normes précisées par le code sportif de la FFJDA. Le judogi bleu sera toléré. Les protections souples seront autorisées.</w:t>
      </w:r>
      <w:r w:rsidR="00A2735C">
        <w:rPr>
          <w:sz w:val="24"/>
          <w:szCs w:val="24"/>
        </w:rPr>
        <w:t xml:space="preserve"> (</w:t>
      </w:r>
      <w:proofErr w:type="gramStart"/>
      <w:r w:rsidR="00A2735C">
        <w:rPr>
          <w:sz w:val="24"/>
          <w:szCs w:val="24"/>
        </w:rPr>
        <w:t>amener</w:t>
      </w:r>
      <w:proofErr w:type="gramEnd"/>
      <w:r w:rsidR="002A248A" w:rsidRPr="00E366EE">
        <w:rPr>
          <w:sz w:val="24"/>
          <w:szCs w:val="24"/>
        </w:rPr>
        <w:t xml:space="preserve"> sa ceinture rouge)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</w:p>
    <w:p w:rsidR="00043A76" w:rsidRPr="00E366EE" w:rsidRDefault="00043A76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Poids :</w:t>
      </w:r>
    </w:p>
    <w:p w:rsidR="00043A76" w:rsidRPr="00E366EE" w:rsidRDefault="00043A76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>Juniors, séniors, vétérans masculins : -62 / -69 / -77 / -85 / -94 / +94</w:t>
      </w:r>
      <w:r w:rsidR="002A248A" w:rsidRPr="00E366EE">
        <w:rPr>
          <w:sz w:val="24"/>
          <w:szCs w:val="24"/>
        </w:rPr>
        <w:t>kg</w:t>
      </w:r>
    </w:p>
    <w:p w:rsidR="00043A76" w:rsidRPr="00E366EE" w:rsidRDefault="00043A76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>Juniors, séniors,</w:t>
      </w:r>
      <w:r w:rsidR="0096432C">
        <w:rPr>
          <w:sz w:val="24"/>
          <w:szCs w:val="24"/>
        </w:rPr>
        <w:t xml:space="preserve"> vétérans</w:t>
      </w:r>
      <w:r w:rsidRPr="00E366EE">
        <w:rPr>
          <w:sz w:val="24"/>
          <w:szCs w:val="24"/>
        </w:rPr>
        <w:t xml:space="preserve"> féminines : -55 / -62 / -70 / +70</w:t>
      </w:r>
      <w:r w:rsidR="002A248A" w:rsidRPr="00E366EE">
        <w:rPr>
          <w:sz w:val="24"/>
          <w:szCs w:val="24"/>
        </w:rPr>
        <w:t>kg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</w:p>
    <w:p w:rsidR="003808F5" w:rsidRPr="00E366EE" w:rsidRDefault="003808F5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Arbitrage :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>Règles d’arbitrage</w:t>
      </w:r>
      <w:r w:rsidR="00A2735C">
        <w:rPr>
          <w:sz w:val="24"/>
          <w:szCs w:val="24"/>
        </w:rPr>
        <w:t xml:space="preserve"> ne </w:t>
      </w:r>
      <w:proofErr w:type="spellStart"/>
      <w:r w:rsidR="00A2735C">
        <w:rPr>
          <w:sz w:val="24"/>
          <w:szCs w:val="24"/>
        </w:rPr>
        <w:t>waza</w:t>
      </w:r>
      <w:proofErr w:type="spellEnd"/>
      <w:r w:rsidRPr="00E366EE">
        <w:rPr>
          <w:sz w:val="24"/>
          <w:szCs w:val="24"/>
        </w:rPr>
        <w:t xml:space="preserve"> de la FFJDA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>Limites d’actions par grades et âges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ab/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ab/>
      </w:r>
      <w:r w:rsidRPr="00E366EE">
        <w:rPr>
          <w:sz w:val="24"/>
          <w:szCs w:val="24"/>
          <w:u w:val="single"/>
        </w:rPr>
        <w:t>Juniors, séniors</w:t>
      </w:r>
      <w:r w:rsidRPr="00E366EE">
        <w:rPr>
          <w:sz w:val="24"/>
          <w:szCs w:val="24"/>
        </w:rPr>
        <w:t> : jusque ceinture verte pas de clés sur les membres inférieurs. Ceintures supérieures, el</w:t>
      </w:r>
      <w:r w:rsidR="00A2735C">
        <w:rPr>
          <w:sz w:val="24"/>
          <w:szCs w:val="24"/>
        </w:rPr>
        <w:t>les pourront être effectuées uniquement</w:t>
      </w:r>
      <w:r w:rsidRPr="00E366EE">
        <w:rPr>
          <w:sz w:val="24"/>
          <w:szCs w:val="24"/>
        </w:rPr>
        <w:t xml:space="preserve"> dans l’axe de l’articulation (pas de torsion)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ab/>
      </w:r>
      <w:r w:rsidRPr="00E366EE">
        <w:rPr>
          <w:sz w:val="24"/>
          <w:szCs w:val="24"/>
          <w:u w:val="single"/>
        </w:rPr>
        <w:t>Vétérans</w:t>
      </w:r>
      <w:r w:rsidRPr="00E366EE">
        <w:rPr>
          <w:sz w:val="24"/>
          <w:szCs w:val="24"/>
        </w:rPr>
        <w:t> : Départ et reprise de combat s’effectuera un genou au sol</w:t>
      </w:r>
    </w:p>
    <w:p w:rsidR="0096432C" w:rsidRDefault="00A65574" w:rsidP="003808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36EEF">
        <w:rPr>
          <w:sz w:val="24"/>
          <w:szCs w:val="24"/>
          <w:u w:val="single"/>
        </w:rPr>
        <w:t>Handisport</w:t>
      </w:r>
      <w:r>
        <w:rPr>
          <w:sz w:val="24"/>
          <w:szCs w:val="24"/>
        </w:rPr>
        <w:t> : pour les malvoyants et malentendants départ Kumi kata installé</w:t>
      </w:r>
      <w:r w:rsidR="00336EEF">
        <w:rPr>
          <w:sz w:val="24"/>
          <w:szCs w:val="24"/>
        </w:rPr>
        <w:t xml:space="preserve"> et un genou au sol.</w:t>
      </w:r>
    </w:p>
    <w:p w:rsidR="00336EEF" w:rsidRDefault="00336EEF" w:rsidP="00336E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sera demandé aux clubs participants de bien vouloir fournir un arbitre connaissant les règles ne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 xml:space="preserve">. </w:t>
      </w:r>
    </w:p>
    <w:p w:rsidR="0096432C" w:rsidRDefault="0096432C" w:rsidP="003808F5">
      <w:pPr>
        <w:spacing w:after="0"/>
        <w:rPr>
          <w:sz w:val="24"/>
          <w:szCs w:val="24"/>
        </w:rPr>
      </w:pPr>
    </w:p>
    <w:p w:rsidR="00E366EE" w:rsidRPr="00E366EE" w:rsidRDefault="00E366EE" w:rsidP="003808F5">
      <w:pPr>
        <w:spacing w:after="0"/>
        <w:rPr>
          <w:sz w:val="24"/>
          <w:szCs w:val="24"/>
        </w:rPr>
      </w:pPr>
    </w:p>
    <w:p w:rsidR="003808F5" w:rsidRPr="00B35013" w:rsidRDefault="003808F5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Temps des combats :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>Juniors/séniors :</w:t>
      </w:r>
      <w:r w:rsidRPr="00E366EE">
        <w:rPr>
          <w:sz w:val="24"/>
          <w:szCs w:val="24"/>
        </w:rPr>
        <w:tab/>
      </w:r>
      <w:r w:rsidR="00A65574">
        <w:rPr>
          <w:sz w:val="24"/>
          <w:szCs w:val="24"/>
        </w:rPr>
        <w:tab/>
      </w:r>
      <w:r w:rsidR="00A65574">
        <w:rPr>
          <w:sz w:val="24"/>
          <w:szCs w:val="24"/>
        </w:rPr>
        <w:tab/>
      </w:r>
      <w:r w:rsidRPr="00E366EE">
        <w:rPr>
          <w:sz w:val="24"/>
          <w:szCs w:val="24"/>
        </w:rPr>
        <w:t>6 minutes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>Vétérans</w:t>
      </w:r>
      <w:r w:rsidR="00A65574">
        <w:rPr>
          <w:sz w:val="24"/>
          <w:szCs w:val="24"/>
        </w:rPr>
        <w:t xml:space="preserve"> et Handisports</w:t>
      </w:r>
      <w:r w:rsidRPr="00E366EE">
        <w:rPr>
          <w:sz w:val="24"/>
          <w:szCs w:val="24"/>
        </w:rPr>
        <w:t xml:space="preserve"> : </w:t>
      </w:r>
      <w:r w:rsidR="00E366EE">
        <w:rPr>
          <w:sz w:val="24"/>
          <w:szCs w:val="24"/>
        </w:rPr>
        <w:tab/>
      </w:r>
      <w:r w:rsidR="00E366EE">
        <w:rPr>
          <w:sz w:val="24"/>
          <w:szCs w:val="24"/>
        </w:rPr>
        <w:tab/>
      </w:r>
      <w:r w:rsidRPr="00E366EE">
        <w:rPr>
          <w:sz w:val="24"/>
          <w:szCs w:val="24"/>
        </w:rPr>
        <w:t>5 minutes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>Temps de récupération :</w:t>
      </w:r>
      <w:r w:rsidR="00A65574">
        <w:rPr>
          <w:sz w:val="24"/>
          <w:szCs w:val="24"/>
        </w:rPr>
        <w:tab/>
      </w:r>
      <w:r w:rsidR="00A65574">
        <w:rPr>
          <w:sz w:val="24"/>
          <w:szCs w:val="24"/>
        </w:rPr>
        <w:tab/>
      </w:r>
      <w:r w:rsidRPr="00E366EE">
        <w:rPr>
          <w:sz w:val="24"/>
          <w:szCs w:val="24"/>
        </w:rPr>
        <w:t xml:space="preserve"> 10 minutes</w:t>
      </w:r>
    </w:p>
    <w:p w:rsidR="003808F5" w:rsidRPr="00E366EE" w:rsidRDefault="003808F5" w:rsidP="003808F5">
      <w:pPr>
        <w:spacing w:after="0"/>
        <w:rPr>
          <w:sz w:val="24"/>
          <w:szCs w:val="24"/>
        </w:rPr>
      </w:pPr>
    </w:p>
    <w:p w:rsidR="003808F5" w:rsidRPr="00E366EE" w:rsidRDefault="003808F5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Formule de compétition</w:t>
      </w:r>
    </w:p>
    <w:p w:rsidR="003808F5" w:rsidRPr="00E366EE" w:rsidRDefault="00A2735C" w:rsidP="003808F5">
      <w:pPr>
        <w:spacing w:after="0"/>
        <w:rPr>
          <w:sz w:val="24"/>
          <w:szCs w:val="24"/>
        </w:rPr>
      </w:pPr>
      <w:r>
        <w:rPr>
          <w:sz w:val="24"/>
          <w:szCs w:val="24"/>
        </w:rPr>
        <w:t>Poule qualificative</w:t>
      </w:r>
      <w:r w:rsidR="003808F5" w:rsidRPr="00E366EE">
        <w:rPr>
          <w:sz w:val="24"/>
          <w:szCs w:val="24"/>
        </w:rPr>
        <w:t xml:space="preserve">     puis les 2 premiers en tableau</w:t>
      </w:r>
    </w:p>
    <w:p w:rsidR="002A248A" w:rsidRPr="00E366EE" w:rsidRDefault="002A248A" w:rsidP="003808F5">
      <w:pPr>
        <w:spacing w:after="0"/>
        <w:rPr>
          <w:sz w:val="24"/>
          <w:szCs w:val="24"/>
        </w:rPr>
      </w:pPr>
    </w:p>
    <w:p w:rsidR="002A248A" w:rsidRPr="00E366EE" w:rsidRDefault="002A248A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Inscription</w:t>
      </w:r>
      <w:r w:rsidR="00E366EE" w:rsidRPr="00E366EE">
        <w:rPr>
          <w:b/>
          <w:sz w:val="24"/>
          <w:szCs w:val="24"/>
        </w:rPr>
        <w:t>s</w:t>
      </w:r>
    </w:p>
    <w:p w:rsidR="00E366EE" w:rsidRDefault="00E366EE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>Avant le :</w:t>
      </w:r>
      <w:r w:rsidR="0096432C">
        <w:rPr>
          <w:sz w:val="24"/>
          <w:szCs w:val="24"/>
        </w:rPr>
        <w:t xml:space="preserve"> mercredi </w:t>
      </w:r>
      <w:r w:rsidR="00EB4E2A">
        <w:rPr>
          <w:sz w:val="24"/>
          <w:szCs w:val="24"/>
        </w:rPr>
        <w:t>1</w:t>
      </w:r>
      <w:bookmarkStart w:id="0" w:name="_GoBack"/>
      <w:bookmarkEnd w:id="0"/>
      <w:r w:rsidR="00F038A8">
        <w:rPr>
          <w:sz w:val="24"/>
          <w:szCs w:val="24"/>
        </w:rPr>
        <w:t>3</w:t>
      </w:r>
      <w:r w:rsidR="00EB4E2A">
        <w:rPr>
          <w:sz w:val="24"/>
          <w:szCs w:val="24"/>
        </w:rPr>
        <w:t xml:space="preserve"> février</w:t>
      </w:r>
      <w:r w:rsidR="00E44780">
        <w:rPr>
          <w:sz w:val="24"/>
          <w:szCs w:val="24"/>
        </w:rPr>
        <w:t xml:space="preserve"> 2019</w:t>
      </w:r>
    </w:p>
    <w:p w:rsidR="001A4138" w:rsidRPr="00E366EE" w:rsidRDefault="001A4138" w:rsidP="003808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 Extranet     </w:t>
      </w:r>
    </w:p>
    <w:p w:rsidR="00E366EE" w:rsidRDefault="002A248A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 xml:space="preserve">Par courrier (jvi-mairie-27430 st pierre du </w:t>
      </w:r>
      <w:proofErr w:type="spellStart"/>
      <w:r w:rsidRPr="00E366EE">
        <w:rPr>
          <w:sz w:val="24"/>
          <w:szCs w:val="24"/>
        </w:rPr>
        <w:t>vauvray</w:t>
      </w:r>
      <w:proofErr w:type="spellEnd"/>
      <w:r w:rsidRPr="00E366EE">
        <w:rPr>
          <w:sz w:val="24"/>
          <w:szCs w:val="24"/>
        </w:rPr>
        <w:t>), mail (</w:t>
      </w:r>
      <w:hyperlink r:id="rId5" w:history="1">
        <w:r w:rsidR="00A65574" w:rsidRPr="00EB484B">
          <w:rPr>
            <w:rStyle w:val="Lienhypertexte"/>
            <w:sz w:val="24"/>
            <w:szCs w:val="24"/>
          </w:rPr>
          <w:t>judovauvrayincarvillejvi27@orange.fr</w:t>
        </w:r>
      </w:hyperlink>
      <w:r w:rsidRPr="00E366EE">
        <w:rPr>
          <w:sz w:val="24"/>
          <w:szCs w:val="24"/>
        </w:rPr>
        <w:t>)</w:t>
      </w:r>
    </w:p>
    <w:p w:rsidR="002A248A" w:rsidRPr="00E366EE" w:rsidRDefault="002E1CE7" w:rsidP="003808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frais</w:t>
      </w:r>
      <w:proofErr w:type="gramEnd"/>
      <w:r>
        <w:rPr>
          <w:sz w:val="24"/>
          <w:szCs w:val="24"/>
        </w:rPr>
        <w:t xml:space="preserve"> d’inscription 3</w:t>
      </w:r>
      <w:r w:rsidR="002A248A" w:rsidRPr="00E366EE">
        <w:rPr>
          <w:sz w:val="24"/>
          <w:szCs w:val="24"/>
        </w:rPr>
        <w:t>€</w:t>
      </w:r>
      <w:r w:rsidR="00F038A8">
        <w:rPr>
          <w:sz w:val="24"/>
          <w:szCs w:val="24"/>
        </w:rPr>
        <w:t xml:space="preserve">                        GRATUIT  pour les présents de l’édition 2018</w:t>
      </w:r>
    </w:p>
    <w:p w:rsidR="002A248A" w:rsidRPr="00E366EE" w:rsidRDefault="002A248A" w:rsidP="003808F5">
      <w:pPr>
        <w:spacing w:after="0"/>
        <w:rPr>
          <w:sz w:val="24"/>
          <w:szCs w:val="24"/>
        </w:rPr>
      </w:pPr>
    </w:p>
    <w:p w:rsidR="002A248A" w:rsidRPr="00E366EE" w:rsidRDefault="002A248A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Restauration :</w:t>
      </w:r>
    </w:p>
    <w:p w:rsidR="002A248A" w:rsidRPr="00E366EE" w:rsidRDefault="002A248A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ab/>
      </w:r>
      <w:r w:rsidRPr="00E366EE">
        <w:rPr>
          <w:sz w:val="24"/>
          <w:szCs w:val="24"/>
        </w:rPr>
        <w:tab/>
        <w:t>Une buvette sera mise en place pour une restauration rapide.</w:t>
      </w:r>
    </w:p>
    <w:p w:rsidR="002A248A" w:rsidRPr="00E366EE" w:rsidRDefault="002A248A" w:rsidP="003808F5">
      <w:pPr>
        <w:spacing w:after="0"/>
        <w:rPr>
          <w:sz w:val="24"/>
          <w:szCs w:val="24"/>
        </w:rPr>
      </w:pPr>
    </w:p>
    <w:p w:rsidR="002A248A" w:rsidRPr="00E366EE" w:rsidRDefault="002A248A" w:rsidP="003808F5">
      <w:pPr>
        <w:spacing w:after="0"/>
        <w:rPr>
          <w:b/>
          <w:sz w:val="24"/>
          <w:szCs w:val="24"/>
        </w:rPr>
      </w:pPr>
      <w:r w:rsidRPr="00E366EE">
        <w:rPr>
          <w:b/>
          <w:sz w:val="24"/>
          <w:szCs w:val="24"/>
        </w:rPr>
        <w:t>Coaching :</w:t>
      </w:r>
    </w:p>
    <w:p w:rsidR="002A248A" w:rsidRDefault="002A248A" w:rsidP="003808F5">
      <w:pPr>
        <w:spacing w:after="0"/>
        <w:rPr>
          <w:sz w:val="24"/>
          <w:szCs w:val="24"/>
        </w:rPr>
      </w:pPr>
      <w:r w:rsidRPr="00E366EE">
        <w:rPr>
          <w:sz w:val="24"/>
          <w:szCs w:val="24"/>
        </w:rPr>
        <w:tab/>
      </w:r>
      <w:r w:rsidRPr="00E366EE">
        <w:rPr>
          <w:sz w:val="24"/>
          <w:szCs w:val="24"/>
        </w:rPr>
        <w:tab/>
        <w:t>Une chaise sera prévue à cet effet sur le bord du tapis. Il sera demandé une tenue correcte aux professeurs venus conseiller leurs élèves.</w:t>
      </w:r>
    </w:p>
    <w:p w:rsidR="00A2735C" w:rsidRDefault="00A2735C" w:rsidP="003808F5">
      <w:pPr>
        <w:spacing w:after="0"/>
        <w:rPr>
          <w:sz w:val="24"/>
          <w:szCs w:val="24"/>
        </w:rPr>
      </w:pPr>
    </w:p>
    <w:p w:rsidR="00A2735C" w:rsidRPr="00E366EE" w:rsidRDefault="00A2735C" w:rsidP="003808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Judo </w:t>
      </w:r>
      <w:proofErr w:type="spellStart"/>
      <w:r>
        <w:rPr>
          <w:sz w:val="24"/>
          <w:szCs w:val="24"/>
        </w:rPr>
        <w:t>Vauvray</w:t>
      </w:r>
      <w:proofErr w:type="spellEnd"/>
      <w:r>
        <w:rPr>
          <w:sz w:val="24"/>
          <w:szCs w:val="24"/>
        </w:rPr>
        <w:t xml:space="preserve"> Incarville s’autorise toute modification, suivant le nombre de participants par catégorie. Ex : rassembler vétérans </w:t>
      </w:r>
      <w:r w:rsidR="0096432C">
        <w:rPr>
          <w:sz w:val="24"/>
          <w:szCs w:val="24"/>
        </w:rPr>
        <w:t>et séniors tout en respectant les règles d’</w:t>
      </w:r>
      <w:r>
        <w:rPr>
          <w:sz w:val="24"/>
          <w:szCs w:val="24"/>
        </w:rPr>
        <w:t>arbitrage.</w:t>
      </w:r>
    </w:p>
    <w:p w:rsidR="002A248A" w:rsidRDefault="002A248A" w:rsidP="003808F5">
      <w:pPr>
        <w:spacing w:after="0"/>
      </w:pPr>
    </w:p>
    <w:p w:rsidR="00E366EE" w:rsidRDefault="00E366EE" w:rsidP="003808F5">
      <w:pPr>
        <w:spacing w:after="0"/>
      </w:pPr>
    </w:p>
    <w:p w:rsidR="00E366EE" w:rsidRDefault="00E366EE" w:rsidP="003808F5">
      <w:pPr>
        <w:spacing w:after="0"/>
      </w:pPr>
    </w:p>
    <w:p w:rsidR="00320BC9" w:rsidRDefault="00320BC9" w:rsidP="00320BC9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828675" cy="110632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j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61" cy="11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48A">
        <w:rPr>
          <w:noProof/>
          <w:lang w:eastAsia="fr-FR"/>
        </w:rPr>
        <w:drawing>
          <wp:inline distT="0" distB="0" distL="0" distR="0">
            <wp:extent cx="990600" cy="1143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-ti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574">
        <w:rPr>
          <w:noProof/>
          <w:lang w:eastAsia="fr-FR"/>
        </w:rPr>
        <w:drawing>
          <wp:inline distT="0" distB="0" distL="0" distR="0">
            <wp:extent cx="2113472" cy="1192426"/>
            <wp:effectExtent l="0" t="0" r="127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ach-601-logo-sporthandicap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06" cy="120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2C" w:rsidRDefault="0096432C" w:rsidP="00320BC9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6ACF0D02" wp14:editId="2432E63C">
            <wp:extent cx="1340020" cy="120904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_incar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00" cy="122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51800" cy="1083945"/>
            <wp:effectExtent l="0" t="0" r="5715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Val-de-Reuil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54" cy="11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723">
        <w:rPr>
          <w:noProof/>
          <w:lang w:eastAsia="fr-FR"/>
        </w:rPr>
        <w:drawing>
          <wp:inline distT="0" distB="0" distL="0" distR="0">
            <wp:extent cx="960755" cy="1103812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mjsva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72" cy="113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EE" w:rsidRDefault="00E366EE" w:rsidP="00320BC9">
      <w:pPr>
        <w:spacing w:after="0"/>
        <w:jc w:val="center"/>
      </w:pPr>
    </w:p>
    <w:p w:rsidR="00E366EE" w:rsidRDefault="00E366EE" w:rsidP="00320BC9">
      <w:pPr>
        <w:spacing w:after="0"/>
        <w:jc w:val="center"/>
      </w:pPr>
    </w:p>
    <w:p w:rsidR="002A248A" w:rsidRDefault="002A248A" w:rsidP="00320BC9">
      <w:pPr>
        <w:jc w:val="right"/>
      </w:pPr>
    </w:p>
    <w:p w:rsidR="00320BC9" w:rsidRPr="00320BC9" w:rsidRDefault="00320BC9" w:rsidP="00320BC9">
      <w:pPr>
        <w:jc w:val="right"/>
      </w:pPr>
    </w:p>
    <w:sectPr w:rsidR="00320BC9" w:rsidRPr="00320BC9" w:rsidSect="00070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A8"/>
    <w:rsid w:val="00043A76"/>
    <w:rsid w:val="000700A8"/>
    <w:rsid w:val="000E3B57"/>
    <w:rsid w:val="001A4138"/>
    <w:rsid w:val="00200DC5"/>
    <w:rsid w:val="00216723"/>
    <w:rsid w:val="002337DC"/>
    <w:rsid w:val="002A248A"/>
    <w:rsid w:val="002E1CE7"/>
    <w:rsid w:val="00320BC9"/>
    <w:rsid w:val="00336EEF"/>
    <w:rsid w:val="003808F5"/>
    <w:rsid w:val="006F171B"/>
    <w:rsid w:val="00805322"/>
    <w:rsid w:val="0096432C"/>
    <w:rsid w:val="00A2735C"/>
    <w:rsid w:val="00A65574"/>
    <w:rsid w:val="00B35013"/>
    <w:rsid w:val="00BD7959"/>
    <w:rsid w:val="00C46778"/>
    <w:rsid w:val="00E366EE"/>
    <w:rsid w:val="00E44780"/>
    <w:rsid w:val="00EB4E2A"/>
    <w:rsid w:val="00F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B501-FE39-4E04-9ABC-B1B3B44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248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hyperlink" Target="mailto:judovauvrayincarvillejvi27@orange.fr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delannoy</dc:creator>
  <cp:keywords/>
  <dc:description/>
  <cp:lastModifiedBy>eric delannoy</cp:lastModifiedBy>
  <cp:revision>34</cp:revision>
  <cp:lastPrinted>2016-11-12T09:26:00Z</cp:lastPrinted>
  <dcterms:created xsi:type="dcterms:W3CDTF">2015-10-09T06:34:00Z</dcterms:created>
  <dcterms:modified xsi:type="dcterms:W3CDTF">2018-09-07T17:58:00Z</dcterms:modified>
</cp:coreProperties>
</file>